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98511" w14:textId="77777777" w:rsidR="00A94C38" w:rsidRPr="00437137" w:rsidRDefault="00A94C38" w:rsidP="00A94C38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color w:val="4D4D4D"/>
          <w:sz w:val="28"/>
          <w:szCs w:val="28"/>
        </w:rPr>
      </w:pPr>
      <w:bookmarkStart w:id="0" w:name="_GoBack"/>
      <w:bookmarkEnd w:id="0"/>
      <w:r w:rsidRPr="00437137">
        <w:rPr>
          <w:rFonts w:asciiTheme="majorHAnsi" w:hAnsiTheme="majorHAnsi" w:cs="Helvetica"/>
          <w:b/>
          <w:bCs/>
          <w:color w:val="4D4D4D"/>
          <w:sz w:val="28"/>
          <w:szCs w:val="28"/>
        </w:rPr>
        <w:t>Call for Submissions</w:t>
      </w:r>
    </w:p>
    <w:p w14:paraId="56E2D8E2" w14:textId="77777777" w:rsidR="00A94C38" w:rsidRPr="00437137" w:rsidRDefault="00A94C38" w:rsidP="00A94C38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color w:val="4D4D4D"/>
          <w:sz w:val="28"/>
          <w:szCs w:val="28"/>
        </w:rPr>
      </w:pPr>
    </w:p>
    <w:p w14:paraId="57A72BAB" w14:textId="77777777" w:rsidR="00A94C38" w:rsidRPr="00437137" w:rsidRDefault="00A94C38" w:rsidP="00A94C38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color w:val="4D4D4D"/>
          <w:sz w:val="28"/>
          <w:szCs w:val="28"/>
        </w:rPr>
      </w:pPr>
      <w:r w:rsidRPr="00437137">
        <w:rPr>
          <w:rFonts w:asciiTheme="majorHAnsi" w:hAnsiTheme="majorHAnsi" w:cs="Helvetica"/>
          <w:b/>
          <w:bCs/>
          <w:color w:val="4D4D4D"/>
          <w:sz w:val="28"/>
          <w:szCs w:val="28"/>
        </w:rPr>
        <w:t>Beyond the Tipping Point?  Dance, Disability and Law</w:t>
      </w:r>
    </w:p>
    <w:p w14:paraId="43432998" w14:textId="77777777" w:rsidR="00A94C38" w:rsidRPr="00437137" w:rsidRDefault="00A94C38" w:rsidP="00A94C38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color w:val="4D4D4D"/>
          <w:sz w:val="28"/>
          <w:szCs w:val="28"/>
        </w:rPr>
      </w:pPr>
    </w:p>
    <w:p w14:paraId="029F8A55" w14:textId="77777777" w:rsidR="00A94C38" w:rsidRPr="00437137" w:rsidRDefault="00A94C38" w:rsidP="00A94C38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color w:val="4D4D4D"/>
          <w:sz w:val="28"/>
          <w:szCs w:val="28"/>
        </w:rPr>
      </w:pPr>
      <w:r w:rsidRPr="00437137">
        <w:rPr>
          <w:rFonts w:asciiTheme="majorHAnsi" w:hAnsiTheme="majorHAnsi" w:cs="Helvetica"/>
          <w:b/>
          <w:bCs/>
          <w:color w:val="4D4D4D"/>
          <w:sz w:val="28"/>
          <w:szCs w:val="28"/>
        </w:rPr>
        <w:t>November 6-7 2015</w:t>
      </w:r>
    </w:p>
    <w:p w14:paraId="3D8A97C0" w14:textId="77777777" w:rsidR="00A94C38" w:rsidRPr="00437137" w:rsidRDefault="00A94C38" w:rsidP="00A94C38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color w:val="4D4D4D"/>
          <w:sz w:val="28"/>
          <w:szCs w:val="28"/>
        </w:rPr>
      </w:pPr>
    </w:p>
    <w:p w14:paraId="08EC756D" w14:textId="77777777" w:rsidR="00A94C38" w:rsidRPr="00437137" w:rsidRDefault="00A94C38" w:rsidP="00A94C38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color w:val="4D4D4D"/>
          <w:sz w:val="28"/>
          <w:szCs w:val="28"/>
        </w:rPr>
      </w:pPr>
      <w:r w:rsidRPr="00437137">
        <w:rPr>
          <w:rFonts w:asciiTheme="majorHAnsi" w:hAnsiTheme="majorHAnsi" w:cs="Helvetica"/>
          <w:b/>
          <w:bCs/>
          <w:color w:val="4D4D4D"/>
          <w:sz w:val="28"/>
          <w:szCs w:val="28"/>
        </w:rPr>
        <w:t>Coventry University, UK</w:t>
      </w:r>
    </w:p>
    <w:p w14:paraId="72618473" w14:textId="77777777" w:rsidR="00A94C38" w:rsidRDefault="00A94C38" w:rsidP="00A94C38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</w:p>
    <w:p w14:paraId="22233647" w14:textId="7B017C99" w:rsidR="00A94C38" w:rsidRDefault="00A94C38" w:rsidP="00A94C38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  <w:r w:rsidRPr="00437137">
        <w:rPr>
          <w:rFonts w:asciiTheme="majorHAnsi" w:hAnsiTheme="majorHAnsi" w:cs="Consolas"/>
          <w:sz w:val="28"/>
          <w:szCs w:val="28"/>
        </w:rPr>
        <w:t xml:space="preserve">The AHRC-funded InVisible Difference: Dance, Disability and Law project will be holding its final conference to share the outcomes of the research </w:t>
      </w:r>
      <w:r>
        <w:rPr>
          <w:rFonts w:asciiTheme="majorHAnsi" w:hAnsiTheme="majorHAnsi" w:cs="Consolas"/>
          <w:sz w:val="28"/>
          <w:szCs w:val="28"/>
        </w:rPr>
        <w:t>and to explore </w:t>
      </w:r>
      <w:r w:rsidRPr="00437137">
        <w:rPr>
          <w:rFonts w:asciiTheme="majorHAnsi" w:hAnsiTheme="majorHAnsi" w:cs="Consolas"/>
          <w:sz w:val="28"/>
          <w:szCs w:val="28"/>
        </w:rPr>
        <w:t>wider developments in the field of dance, disability and law.</w:t>
      </w:r>
      <w:r>
        <w:rPr>
          <w:rFonts w:asciiTheme="majorHAnsi" w:hAnsiTheme="majorHAnsi" w:cs="Consolas"/>
          <w:sz w:val="28"/>
          <w:szCs w:val="28"/>
        </w:rPr>
        <w:t xml:space="preserve"> </w:t>
      </w:r>
      <w:r w:rsidRPr="00437137">
        <w:rPr>
          <w:rFonts w:asciiTheme="majorHAnsi" w:hAnsiTheme="majorHAnsi" w:cs="Consolas"/>
          <w:sz w:val="28"/>
          <w:szCs w:val="28"/>
        </w:rPr>
        <w:t xml:space="preserve">Aimed at artists, lawyers, educators, researchers and policy makers the conference will feature </w:t>
      </w:r>
      <w:r>
        <w:rPr>
          <w:rFonts w:asciiTheme="majorHAnsi" w:hAnsiTheme="majorHAnsi" w:cs="Consolas"/>
          <w:sz w:val="28"/>
          <w:szCs w:val="28"/>
        </w:rPr>
        <w:t xml:space="preserve">guest speakers and </w:t>
      </w:r>
      <w:r w:rsidRPr="00437137">
        <w:rPr>
          <w:rFonts w:asciiTheme="majorHAnsi" w:hAnsiTheme="majorHAnsi" w:cs="Consolas"/>
          <w:sz w:val="28"/>
          <w:szCs w:val="28"/>
        </w:rPr>
        <w:t xml:space="preserve">performances </w:t>
      </w:r>
      <w:r w:rsidR="0083621C">
        <w:rPr>
          <w:rFonts w:asciiTheme="majorHAnsi" w:hAnsiTheme="majorHAnsi" w:cs="Consolas"/>
          <w:sz w:val="28"/>
          <w:szCs w:val="28"/>
        </w:rPr>
        <w:t>including</w:t>
      </w:r>
      <w:r w:rsidRPr="00437137">
        <w:rPr>
          <w:rFonts w:asciiTheme="majorHAnsi" w:hAnsiTheme="majorHAnsi" w:cs="Consolas"/>
          <w:sz w:val="28"/>
          <w:szCs w:val="28"/>
        </w:rPr>
        <w:t xml:space="preserve"> </w:t>
      </w:r>
      <w:r w:rsidRPr="00437137">
        <w:rPr>
          <w:rFonts w:asciiTheme="majorHAnsi" w:hAnsiTheme="majorHAnsi" w:cs="Consolas"/>
          <w:i/>
          <w:sz w:val="28"/>
          <w:szCs w:val="28"/>
        </w:rPr>
        <w:t>Falling in Love with Frida</w:t>
      </w:r>
      <w:r w:rsidRPr="00437137">
        <w:rPr>
          <w:rFonts w:asciiTheme="majorHAnsi" w:hAnsiTheme="majorHAnsi" w:cs="Consolas"/>
          <w:sz w:val="28"/>
          <w:szCs w:val="28"/>
        </w:rPr>
        <w:t xml:space="preserve"> by Caroline Bowditch on both days to generate wider discussion about the importance of knowledge exchange and interdisciplinary research for making a difference in the field of disability dance.</w:t>
      </w:r>
    </w:p>
    <w:p w14:paraId="5E7CBE5D" w14:textId="77777777" w:rsidR="000247B3" w:rsidRDefault="000247B3" w:rsidP="00A94C38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</w:p>
    <w:p w14:paraId="447E568F" w14:textId="4CB9FAEC" w:rsidR="005F0E97" w:rsidRDefault="004A626E" w:rsidP="005F0E97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sz w:val="28"/>
          <w:szCs w:val="28"/>
        </w:rPr>
        <w:t xml:space="preserve">The conference title </w:t>
      </w:r>
      <w:r w:rsidR="000247B3">
        <w:rPr>
          <w:rFonts w:asciiTheme="majorHAnsi" w:hAnsiTheme="majorHAnsi" w:cs="Consolas"/>
          <w:sz w:val="28"/>
          <w:szCs w:val="28"/>
        </w:rPr>
        <w:t>‘Beyond the Tipping Point</w:t>
      </w:r>
      <w:r>
        <w:rPr>
          <w:rFonts w:asciiTheme="majorHAnsi" w:hAnsiTheme="majorHAnsi" w:cs="Consolas"/>
          <w:sz w:val="28"/>
          <w:szCs w:val="28"/>
        </w:rPr>
        <w:t>?</w:t>
      </w:r>
      <w:r w:rsidR="000247B3">
        <w:rPr>
          <w:rFonts w:asciiTheme="majorHAnsi" w:hAnsiTheme="majorHAnsi" w:cs="Consolas"/>
          <w:sz w:val="28"/>
          <w:szCs w:val="28"/>
        </w:rPr>
        <w:t>’ acknowledges the current debates circulating within the dance sector concer</w:t>
      </w:r>
      <w:r w:rsidR="00170538">
        <w:rPr>
          <w:rFonts w:asciiTheme="majorHAnsi" w:hAnsiTheme="majorHAnsi" w:cs="Consolas"/>
          <w:sz w:val="28"/>
          <w:szCs w:val="28"/>
        </w:rPr>
        <w:t>ning disability aesthetics and the conditions that will lead to change for disabled dance artists. Leading voices in the field, including Luke Pell and Dan Daw</w:t>
      </w:r>
      <w:r w:rsidR="00B40DD9">
        <w:rPr>
          <w:rFonts w:asciiTheme="majorHAnsi" w:hAnsiTheme="majorHAnsi" w:cs="Consolas"/>
          <w:sz w:val="28"/>
          <w:szCs w:val="28"/>
        </w:rPr>
        <w:t>,</w:t>
      </w:r>
      <w:r w:rsidR="00170538">
        <w:rPr>
          <w:rFonts w:asciiTheme="majorHAnsi" w:hAnsiTheme="majorHAnsi" w:cs="Consolas"/>
          <w:sz w:val="28"/>
          <w:szCs w:val="28"/>
        </w:rPr>
        <w:t xml:space="preserve"> have both publically </w:t>
      </w:r>
      <w:r w:rsidR="00F22DD0">
        <w:rPr>
          <w:rFonts w:asciiTheme="majorHAnsi" w:hAnsiTheme="majorHAnsi" w:cs="Consolas"/>
          <w:sz w:val="28"/>
          <w:szCs w:val="28"/>
        </w:rPr>
        <w:t>referred to</w:t>
      </w:r>
      <w:r w:rsidR="00170538">
        <w:rPr>
          <w:rFonts w:asciiTheme="majorHAnsi" w:hAnsiTheme="majorHAnsi" w:cs="Consolas"/>
          <w:sz w:val="28"/>
          <w:szCs w:val="28"/>
        </w:rPr>
        <w:t xml:space="preserve"> the </w:t>
      </w:r>
      <w:r w:rsidR="00170538" w:rsidRPr="004A626E">
        <w:rPr>
          <w:rFonts w:asciiTheme="majorHAnsi" w:hAnsiTheme="majorHAnsi" w:cs="Consolas"/>
          <w:i/>
          <w:sz w:val="28"/>
          <w:szCs w:val="28"/>
        </w:rPr>
        <w:t>Tipping Point</w:t>
      </w:r>
      <w:r w:rsidR="00170538">
        <w:rPr>
          <w:rFonts w:asciiTheme="majorHAnsi" w:hAnsiTheme="majorHAnsi" w:cs="Consolas"/>
          <w:sz w:val="28"/>
          <w:szCs w:val="28"/>
        </w:rPr>
        <w:t xml:space="preserve"> and the current ‘Tipping Point’ project </w:t>
      </w:r>
      <w:r w:rsidR="005F0E97">
        <w:rPr>
          <w:rFonts w:asciiTheme="majorHAnsi" w:hAnsiTheme="majorHAnsi" w:cs="Consolas"/>
          <w:sz w:val="28"/>
          <w:szCs w:val="28"/>
        </w:rPr>
        <w:t>led by the National Inclusive Dance Network (NIDN) is seeking to create a tipping poin</w:t>
      </w:r>
      <w:r w:rsidR="00F22DD0">
        <w:rPr>
          <w:rFonts w:asciiTheme="majorHAnsi" w:hAnsiTheme="majorHAnsi" w:cs="Consolas"/>
          <w:sz w:val="28"/>
          <w:szCs w:val="28"/>
        </w:rPr>
        <w:t>t</w:t>
      </w:r>
      <w:r w:rsidR="005F0E97">
        <w:rPr>
          <w:rFonts w:asciiTheme="majorHAnsi" w:hAnsiTheme="majorHAnsi" w:cs="Consolas"/>
          <w:sz w:val="28"/>
          <w:szCs w:val="28"/>
        </w:rPr>
        <w:t xml:space="preserve"> for disabled dance artist</w:t>
      </w:r>
      <w:r>
        <w:rPr>
          <w:rFonts w:asciiTheme="majorHAnsi" w:hAnsiTheme="majorHAnsi" w:cs="Consolas"/>
          <w:sz w:val="28"/>
          <w:szCs w:val="28"/>
        </w:rPr>
        <w:t>s</w:t>
      </w:r>
      <w:r w:rsidR="005F0E97">
        <w:rPr>
          <w:rFonts w:asciiTheme="majorHAnsi" w:hAnsiTheme="majorHAnsi" w:cs="Consolas"/>
          <w:sz w:val="28"/>
          <w:szCs w:val="28"/>
        </w:rPr>
        <w:t xml:space="preserve"> by effecting change at community, regional and national levels, see: </w:t>
      </w:r>
      <w:hyperlink r:id="rId6" w:history="1">
        <w:r w:rsidR="005F0E97" w:rsidRPr="00FC6B94">
          <w:rPr>
            <w:rStyle w:val="Hyperlink"/>
            <w:rFonts w:asciiTheme="majorHAnsi" w:hAnsiTheme="majorHAnsi" w:cs="Consolas"/>
            <w:sz w:val="28"/>
            <w:szCs w:val="28"/>
          </w:rPr>
          <w:t>http://www.gdance.co.uk/partners__networks/NIDN_Network.aspx</w:t>
        </w:r>
      </w:hyperlink>
    </w:p>
    <w:p w14:paraId="4902414E" w14:textId="0B6C9D4E" w:rsidR="005F0E97" w:rsidRDefault="00170538" w:rsidP="005F0E97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sz w:val="28"/>
          <w:szCs w:val="28"/>
        </w:rPr>
        <w:t xml:space="preserve"> </w:t>
      </w:r>
    </w:p>
    <w:p w14:paraId="004426A3" w14:textId="77777777" w:rsidR="00A94C38" w:rsidRDefault="00A94C38" w:rsidP="00A94C38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sz w:val="28"/>
          <w:szCs w:val="28"/>
        </w:rPr>
        <w:t xml:space="preserve">The conference team invites proposals for papers, lecture demonstrations, curated panels and experimental interventions that address one or more of the following themes: </w:t>
      </w:r>
    </w:p>
    <w:p w14:paraId="518AFE6D" w14:textId="77777777" w:rsidR="00A94C38" w:rsidRDefault="00A94C38" w:rsidP="00A94C38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</w:p>
    <w:p w14:paraId="20A28C30" w14:textId="77777777" w:rsidR="005F0E97" w:rsidRPr="0083621C" w:rsidRDefault="005F0E97" w:rsidP="005F0E9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sz w:val="28"/>
          <w:szCs w:val="28"/>
        </w:rPr>
        <w:t>Mainstream or marginalized – does it matter?</w:t>
      </w:r>
    </w:p>
    <w:p w14:paraId="5C4F72D0" w14:textId="77777777" w:rsidR="00A94C38" w:rsidRPr="0083621C" w:rsidRDefault="00A94C38" w:rsidP="008362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  <w:r w:rsidRPr="0083621C">
        <w:rPr>
          <w:rFonts w:asciiTheme="majorHAnsi" w:hAnsiTheme="majorHAnsi" w:cs="Consolas"/>
          <w:sz w:val="28"/>
          <w:szCs w:val="28"/>
        </w:rPr>
        <w:t>Autobiography and (dance) performance</w:t>
      </w:r>
    </w:p>
    <w:p w14:paraId="6EF48E45" w14:textId="77777777" w:rsidR="00A94C38" w:rsidRPr="0083621C" w:rsidRDefault="00A94C38" w:rsidP="008362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  <w:r w:rsidRPr="0083621C">
        <w:rPr>
          <w:rFonts w:asciiTheme="majorHAnsi" w:hAnsiTheme="majorHAnsi" w:cs="Consolas"/>
          <w:sz w:val="28"/>
          <w:szCs w:val="28"/>
        </w:rPr>
        <w:t>Collaboration and questions of authorship in dance</w:t>
      </w:r>
    </w:p>
    <w:p w14:paraId="3702DECF" w14:textId="5ACCB09E" w:rsidR="00A94C38" w:rsidRDefault="00A94C38" w:rsidP="008362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  <w:r w:rsidRPr="0083621C">
        <w:rPr>
          <w:rFonts w:asciiTheme="majorHAnsi" w:hAnsiTheme="majorHAnsi" w:cs="Consolas"/>
          <w:sz w:val="28"/>
          <w:szCs w:val="28"/>
        </w:rPr>
        <w:t>Unique bodies</w:t>
      </w:r>
      <w:r w:rsidR="00FF40D0">
        <w:rPr>
          <w:rFonts w:asciiTheme="majorHAnsi" w:hAnsiTheme="majorHAnsi" w:cs="Consolas"/>
          <w:sz w:val="28"/>
          <w:szCs w:val="28"/>
        </w:rPr>
        <w:t>;</w:t>
      </w:r>
      <w:r w:rsidRPr="0083621C">
        <w:rPr>
          <w:rFonts w:asciiTheme="majorHAnsi" w:hAnsiTheme="majorHAnsi" w:cs="Consolas"/>
          <w:sz w:val="28"/>
          <w:szCs w:val="28"/>
        </w:rPr>
        <w:t xml:space="preserve"> unique movement</w:t>
      </w:r>
      <w:r w:rsidR="0083621C">
        <w:rPr>
          <w:rFonts w:asciiTheme="majorHAnsi" w:hAnsiTheme="majorHAnsi" w:cs="Consolas"/>
          <w:sz w:val="28"/>
          <w:szCs w:val="28"/>
        </w:rPr>
        <w:t>?</w:t>
      </w:r>
      <w:r w:rsidRPr="0083621C">
        <w:rPr>
          <w:rFonts w:asciiTheme="majorHAnsi" w:hAnsiTheme="majorHAnsi" w:cs="Consolas"/>
          <w:sz w:val="28"/>
          <w:szCs w:val="28"/>
        </w:rPr>
        <w:t xml:space="preserve"> </w:t>
      </w:r>
    </w:p>
    <w:p w14:paraId="042A7ADA" w14:textId="77777777" w:rsidR="00A94C38" w:rsidRPr="0083621C" w:rsidRDefault="00A94C38" w:rsidP="008362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  <w:r w:rsidRPr="0083621C">
        <w:rPr>
          <w:rFonts w:asciiTheme="majorHAnsi" w:hAnsiTheme="majorHAnsi" w:cs="Consolas"/>
          <w:sz w:val="28"/>
          <w:szCs w:val="28"/>
        </w:rPr>
        <w:t xml:space="preserve">Historic (disabled) bodies and performance </w:t>
      </w:r>
    </w:p>
    <w:p w14:paraId="6CB7B3E4" w14:textId="77777777" w:rsidR="00A94C38" w:rsidRDefault="00A94C38" w:rsidP="008362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  <w:r w:rsidRPr="0083621C">
        <w:rPr>
          <w:rFonts w:asciiTheme="majorHAnsi" w:hAnsiTheme="majorHAnsi" w:cs="Consolas"/>
          <w:sz w:val="28"/>
          <w:szCs w:val="28"/>
        </w:rPr>
        <w:t xml:space="preserve">Claiming copyright in performance </w:t>
      </w:r>
    </w:p>
    <w:p w14:paraId="118FAE9F" w14:textId="1B19BBB3" w:rsidR="0083621C" w:rsidRPr="0083621C" w:rsidRDefault="0083621C" w:rsidP="008362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sz w:val="28"/>
          <w:szCs w:val="28"/>
        </w:rPr>
        <w:t xml:space="preserve">Body stories </w:t>
      </w:r>
      <w:r w:rsidR="00FF40D0">
        <w:rPr>
          <w:rFonts w:asciiTheme="majorHAnsi" w:hAnsiTheme="majorHAnsi" w:cs="Consolas"/>
          <w:sz w:val="28"/>
          <w:szCs w:val="28"/>
        </w:rPr>
        <w:t>and narratives of disability</w:t>
      </w:r>
    </w:p>
    <w:p w14:paraId="3362678D" w14:textId="77777777" w:rsidR="00A94C38" w:rsidRPr="0083621C" w:rsidRDefault="00A94C38" w:rsidP="008362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  <w:r w:rsidRPr="0083621C">
        <w:rPr>
          <w:rFonts w:asciiTheme="majorHAnsi" w:hAnsiTheme="majorHAnsi" w:cs="Consolas"/>
          <w:sz w:val="28"/>
          <w:szCs w:val="28"/>
        </w:rPr>
        <w:t>Capturing and celebrating our intangible cultural heritage</w:t>
      </w:r>
    </w:p>
    <w:p w14:paraId="612B55E0" w14:textId="011A296C" w:rsidR="00A94C38" w:rsidRDefault="00FF40D0" w:rsidP="008362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sz w:val="28"/>
          <w:szCs w:val="28"/>
        </w:rPr>
        <w:lastRenderedPageBreak/>
        <w:t>L</w:t>
      </w:r>
      <w:r w:rsidR="00A94C38" w:rsidRPr="0083621C">
        <w:rPr>
          <w:rFonts w:asciiTheme="majorHAnsi" w:hAnsiTheme="majorHAnsi" w:cs="Consolas"/>
          <w:sz w:val="28"/>
          <w:szCs w:val="28"/>
        </w:rPr>
        <w:t>ooking back to move forwards</w:t>
      </w:r>
      <w:r>
        <w:rPr>
          <w:rFonts w:asciiTheme="majorHAnsi" w:hAnsiTheme="majorHAnsi" w:cs="Consolas"/>
          <w:sz w:val="28"/>
          <w:szCs w:val="28"/>
        </w:rPr>
        <w:t>;</w:t>
      </w:r>
      <w:r w:rsidR="007D74C5" w:rsidRPr="0083621C">
        <w:rPr>
          <w:rFonts w:asciiTheme="majorHAnsi" w:hAnsiTheme="majorHAnsi" w:cs="Consolas"/>
          <w:sz w:val="28"/>
          <w:szCs w:val="28"/>
        </w:rPr>
        <w:t xml:space="preserve"> </w:t>
      </w:r>
      <w:r>
        <w:rPr>
          <w:rFonts w:asciiTheme="majorHAnsi" w:hAnsiTheme="majorHAnsi" w:cs="Consolas"/>
          <w:sz w:val="28"/>
          <w:szCs w:val="28"/>
        </w:rPr>
        <w:t>m</w:t>
      </w:r>
      <w:r w:rsidR="007D74C5" w:rsidRPr="0083621C">
        <w:rPr>
          <w:rFonts w:asciiTheme="majorHAnsi" w:hAnsiTheme="majorHAnsi" w:cs="Consolas"/>
          <w:sz w:val="28"/>
          <w:szCs w:val="28"/>
        </w:rPr>
        <w:t>oving on and beyond</w:t>
      </w:r>
    </w:p>
    <w:p w14:paraId="5D32EA9B" w14:textId="0129F801" w:rsidR="0083621C" w:rsidRDefault="0083621C" w:rsidP="008362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sz w:val="28"/>
          <w:szCs w:val="28"/>
        </w:rPr>
        <w:t>Regulatory frameworks (legal/medical, human rights, IP) and performing artists with disabilities</w:t>
      </w:r>
      <w:r w:rsidR="00FF40D0">
        <w:rPr>
          <w:rFonts w:asciiTheme="majorHAnsi" w:hAnsiTheme="majorHAnsi" w:cs="Consolas"/>
          <w:sz w:val="28"/>
          <w:szCs w:val="28"/>
        </w:rPr>
        <w:t>:</w:t>
      </w:r>
      <w:r>
        <w:rPr>
          <w:rFonts w:asciiTheme="majorHAnsi" w:hAnsiTheme="majorHAnsi" w:cs="Consolas"/>
          <w:sz w:val="28"/>
          <w:szCs w:val="28"/>
        </w:rPr>
        <w:t xml:space="preserve"> </w:t>
      </w:r>
      <w:r w:rsidR="00FF40D0">
        <w:rPr>
          <w:rFonts w:asciiTheme="majorHAnsi" w:hAnsiTheme="majorHAnsi" w:cs="Consolas"/>
          <w:sz w:val="28"/>
          <w:szCs w:val="28"/>
        </w:rPr>
        <w:t xml:space="preserve">fit for purpose? </w:t>
      </w:r>
    </w:p>
    <w:p w14:paraId="1781632B" w14:textId="491E506A" w:rsidR="007D74C5" w:rsidRPr="0083621C" w:rsidRDefault="00FF40D0" w:rsidP="008362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sz w:val="28"/>
          <w:szCs w:val="28"/>
        </w:rPr>
        <w:t>Dance and disability: Rethinking m</w:t>
      </w:r>
      <w:r w:rsidR="00425A74" w:rsidRPr="0083621C">
        <w:rPr>
          <w:rFonts w:asciiTheme="majorHAnsi" w:hAnsiTheme="majorHAnsi" w:cs="Consolas"/>
          <w:sz w:val="28"/>
          <w:szCs w:val="28"/>
        </w:rPr>
        <w:t>odels</w:t>
      </w:r>
      <w:r w:rsidR="007D74C5" w:rsidRPr="0083621C">
        <w:rPr>
          <w:rFonts w:asciiTheme="majorHAnsi" w:hAnsiTheme="majorHAnsi" w:cs="Consolas"/>
          <w:sz w:val="28"/>
          <w:szCs w:val="28"/>
        </w:rPr>
        <w:t xml:space="preserve"> and</w:t>
      </w:r>
      <w:r w:rsidR="00425A74" w:rsidRPr="0083621C">
        <w:rPr>
          <w:rFonts w:asciiTheme="majorHAnsi" w:hAnsiTheme="majorHAnsi" w:cs="Consolas"/>
          <w:sz w:val="28"/>
          <w:szCs w:val="28"/>
        </w:rPr>
        <w:t xml:space="preserve"> labels</w:t>
      </w:r>
    </w:p>
    <w:p w14:paraId="59C61C65" w14:textId="49A86747" w:rsidR="007D74C5" w:rsidRDefault="007D74C5" w:rsidP="008362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  <w:r w:rsidRPr="0083621C">
        <w:rPr>
          <w:rFonts w:asciiTheme="majorHAnsi" w:hAnsiTheme="majorHAnsi" w:cs="Consolas"/>
          <w:sz w:val="28"/>
          <w:szCs w:val="28"/>
        </w:rPr>
        <w:t>Transforming th</w:t>
      </w:r>
      <w:r w:rsidR="00661E1E">
        <w:rPr>
          <w:rFonts w:asciiTheme="majorHAnsi" w:hAnsiTheme="majorHAnsi" w:cs="Consolas"/>
          <w:sz w:val="28"/>
          <w:szCs w:val="28"/>
        </w:rPr>
        <w:t>e legal landscape through dance</w:t>
      </w:r>
    </w:p>
    <w:p w14:paraId="3A5E2B1A" w14:textId="4FAD0089" w:rsidR="00661E1E" w:rsidRDefault="005F0E97" w:rsidP="008362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  <w:r>
        <w:rPr>
          <w:rFonts w:asciiTheme="majorHAnsi" w:hAnsiTheme="majorHAnsi" w:cs="Consolas"/>
          <w:sz w:val="28"/>
          <w:szCs w:val="28"/>
        </w:rPr>
        <w:t>What do you see, the dance or the disability?  Reception and audience engagement.</w:t>
      </w:r>
    </w:p>
    <w:p w14:paraId="371B2C6C" w14:textId="77777777" w:rsidR="00FF40D0" w:rsidRDefault="00FF40D0" w:rsidP="00FF40D0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sz w:val="28"/>
          <w:szCs w:val="28"/>
        </w:rPr>
      </w:pPr>
    </w:p>
    <w:p w14:paraId="3AFA5B17" w14:textId="77777777" w:rsidR="005F0E97" w:rsidRDefault="005F0E97" w:rsidP="00FF40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b/>
          <w:color w:val="4D4D4D"/>
          <w:sz w:val="28"/>
          <w:szCs w:val="28"/>
          <w:u w:color="5DBAD5"/>
        </w:rPr>
      </w:pPr>
      <w:r w:rsidRPr="005F0E97">
        <w:rPr>
          <w:rFonts w:asciiTheme="majorHAnsi" w:hAnsiTheme="majorHAnsi" w:cs="Helvetica"/>
          <w:b/>
          <w:color w:val="4D4D4D"/>
          <w:sz w:val="28"/>
          <w:szCs w:val="28"/>
          <w:u w:color="5DBAD5"/>
        </w:rPr>
        <w:t>Key dates:</w:t>
      </w:r>
    </w:p>
    <w:p w14:paraId="78510423" w14:textId="50033DF7" w:rsidR="005F0E97" w:rsidRPr="005F0E97" w:rsidRDefault="005F0E97" w:rsidP="005F0E9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color w:val="4D4D4D"/>
          <w:sz w:val="28"/>
          <w:szCs w:val="28"/>
          <w:u w:color="5DBAD5"/>
        </w:rPr>
      </w:pPr>
      <w:r w:rsidRPr="005F0E97">
        <w:rPr>
          <w:rFonts w:asciiTheme="majorHAnsi" w:hAnsiTheme="majorHAnsi" w:cs="Helvetica"/>
          <w:color w:val="4D4D4D"/>
          <w:sz w:val="28"/>
          <w:szCs w:val="28"/>
          <w:u w:color="5DBAD5"/>
        </w:rPr>
        <w:t xml:space="preserve">Proposals submitted by </w:t>
      </w:r>
      <w:r w:rsidRPr="005F0E97">
        <w:rPr>
          <w:rFonts w:asciiTheme="majorHAnsi" w:hAnsiTheme="majorHAnsi" w:cs="Helvetica"/>
          <w:b/>
          <w:color w:val="4D4D4D"/>
          <w:sz w:val="28"/>
          <w:szCs w:val="28"/>
          <w:u w:color="5DBAD5"/>
        </w:rPr>
        <w:t>September 7</w:t>
      </w:r>
      <w:r w:rsidRPr="005F0E97">
        <w:rPr>
          <w:rFonts w:asciiTheme="majorHAnsi" w:hAnsiTheme="majorHAnsi" w:cs="Helvetica"/>
          <w:b/>
          <w:color w:val="4D4D4D"/>
          <w:sz w:val="28"/>
          <w:szCs w:val="28"/>
          <w:u w:color="5DBAD5"/>
          <w:vertAlign w:val="superscript"/>
        </w:rPr>
        <w:t>th</w:t>
      </w:r>
    </w:p>
    <w:p w14:paraId="2F364509" w14:textId="1C03C7D4" w:rsidR="005F0E97" w:rsidRPr="005F0E97" w:rsidRDefault="005F0E97" w:rsidP="005F0E9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color w:val="4D4D4D"/>
          <w:sz w:val="28"/>
          <w:szCs w:val="28"/>
          <w:u w:color="5DBAD5"/>
        </w:rPr>
      </w:pPr>
      <w:r w:rsidRPr="005F0E97">
        <w:rPr>
          <w:rFonts w:asciiTheme="majorHAnsi" w:hAnsiTheme="majorHAnsi" w:cs="Helvetica"/>
          <w:color w:val="4D4D4D"/>
          <w:sz w:val="28"/>
          <w:szCs w:val="28"/>
          <w:u w:color="5DBAD5"/>
        </w:rPr>
        <w:t xml:space="preserve">Acceptance notifications by </w:t>
      </w:r>
      <w:r w:rsidRPr="005F0E97">
        <w:rPr>
          <w:rFonts w:asciiTheme="majorHAnsi" w:hAnsiTheme="majorHAnsi" w:cs="Helvetica"/>
          <w:b/>
          <w:color w:val="4D4D4D"/>
          <w:sz w:val="28"/>
          <w:szCs w:val="28"/>
          <w:u w:color="5DBAD5"/>
        </w:rPr>
        <w:t>September 21</w:t>
      </w:r>
      <w:r w:rsidRPr="005F0E97">
        <w:rPr>
          <w:rFonts w:asciiTheme="majorHAnsi" w:hAnsiTheme="majorHAnsi" w:cs="Helvetica"/>
          <w:b/>
          <w:color w:val="4D4D4D"/>
          <w:sz w:val="28"/>
          <w:szCs w:val="28"/>
          <w:u w:color="5DBAD5"/>
          <w:vertAlign w:val="superscript"/>
        </w:rPr>
        <w:t>st</w:t>
      </w:r>
    </w:p>
    <w:p w14:paraId="33F07D90" w14:textId="7146ECF2" w:rsidR="00F22DD0" w:rsidRPr="005F0E97" w:rsidRDefault="00F22DD0" w:rsidP="00F22DD0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color w:val="4D4D4D"/>
          <w:sz w:val="28"/>
          <w:szCs w:val="28"/>
          <w:u w:color="5DBAD5"/>
        </w:rPr>
      </w:pPr>
      <w:r>
        <w:rPr>
          <w:rFonts w:asciiTheme="majorHAnsi" w:hAnsiTheme="majorHAnsi" w:cs="Helvetica"/>
          <w:color w:val="4D4D4D"/>
          <w:sz w:val="28"/>
          <w:szCs w:val="28"/>
          <w:u w:color="5DBAD5"/>
        </w:rPr>
        <w:t>Conference r</w:t>
      </w:r>
      <w:r w:rsidRPr="005F0E97">
        <w:rPr>
          <w:rFonts w:asciiTheme="majorHAnsi" w:hAnsiTheme="majorHAnsi" w:cs="Helvetica"/>
          <w:color w:val="4D4D4D"/>
          <w:sz w:val="28"/>
          <w:szCs w:val="28"/>
          <w:u w:color="5DBAD5"/>
        </w:rPr>
        <w:t>egistration open</w:t>
      </w:r>
      <w:r>
        <w:rPr>
          <w:rFonts w:asciiTheme="majorHAnsi" w:hAnsiTheme="majorHAnsi" w:cs="Helvetica"/>
          <w:color w:val="4D4D4D"/>
          <w:sz w:val="28"/>
          <w:szCs w:val="28"/>
          <w:u w:color="5DBAD5"/>
        </w:rPr>
        <w:t>s</w:t>
      </w:r>
      <w:r w:rsidRPr="005F0E97">
        <w:rPr>
          <w:rFonts w:asciiTheme="majorHAnsi" w:hAnsiTheme="majorHAnsi" w:cs="Helvetica"/>
          <w:color w:val="4D4D4D"/>
          <w:sz w:val="28"/>
          <w:szCs w:val="28"/>
          <w:u w:color="5DBAD5"/>
        </w:rPr>
        <w:t xml:space="preserve"> </w:t>
      </w:r>
      <w:r w:rsidRPr="00F22DD0">
        <w:rPr>
          <w:rFonts w:asciiTheme="majorHAnsi" w:hAnsiTheme="majorHAnsi" w:cs="Helvetica"/>
          <w:b/>
          <w:color w:val="4D4D4D"/>
          <w:sz w:val="28"/>
          <w:szCs w:val="28"/>
          <w:u w:color="5DBAD5"/>
        </w:rPr>
        <w:t>September 22</w:t>
      </w:r>
      <w:r w:rsidRPr="00F22DD0">
        <w:rPr>
          <w:rFonts w:asciiTheme="majorHAnsi" w:hAnsiTheme="majorHAnsi" w:cs="Helvetica"/>
          <w:b/>
          <w:color w:val="4D4D4D"/>
          <w:sz w:val="28"/>
          <w:szCs w:val="28"/>
          <w:u w:color="5DBAD5"/>
          <w:vertAlign w:val="superscript"/>
        </w:rPr>
        <w:t>nd</w:t>
      </w:r>
      <w:r>
        <w:rPr>
          <w:rFonts w:asciiTheme="majorHAnsi" w:hAnsiTheme="majorHAnsi" w:cs="Helvetica"/>
          <w:color w:val="4D4D4D"/>
          <w:sz w:val="28"/>
          <w:szCs w:val="28"/>
          <w:u w:color="5DBAD5"/>
          <w:vertAlign w:val="superscript"/>
        </w:rPr>
        <w:t xml:space="preserve"> </w:t>
      </w:r>
    </w:p>
    <w:p w14:paraId="6B340402" w14:textId="2C0DBBA8" w:rsidR="005F0E97" w:rsidRDefault="005F0E97" w:rsidP="005F0E9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color w:val="4D4D4D"/>
          <w:sz w:val="28"/>
          <w:szCs w:val="28"/>
          <w:u w:color="5DBAD5"/>
        </w:rPr>
      </w:pPr>
      <w:r>
        <w:rPr>
          <w:rFonts w:asciiTheme="majorHAnsi" w:hAnsiTheme="majorHAnsi" w:cs="Helvetica"/>
          <w:color w:val="4D4D4D"/>
          <w:sz w:val="28"/>
          <w:szCs w:val="28"/>
          <w:u w:color="5DBAD5"/>
        </w:rPr>
        <w:t xml:space="preserve">Attendance confirmation </w:t>
      </w:r>
      <w:r w:rsidR="00F22DD0">
        <w:rPr>
          <w:rFonts w:asciiTheme="majorHAnsi" w:hAnsiTheme="majorHAnsi" w:cs="Helvetica"/>
          <w:color w:val="4D4D4D"/>
          <w:sz w:val="28"/>
          <w:szCs w:val="28"/>
          <w:u w:color="5DBAD5"/>
        </w:rPr>
        <w:t xml:space="preserve">required </w:t>
      </w:r>
      <w:r>
        <w:rPr>
          <w:rFonts w:asciiTheme="majorHAnsi" w:hAnsiTheme="majorHAnsi" w:cs="Helvetica"/>
          <w:color w:val="4D4D4D"/>
          <w:sz w:val="28"/>
          <w:szCs w:val="28"/>
          <w:u w:color="5DBAD5"/>
        </w:rPr>
        <w:t xml:space="preserve">by </w:t>
      </w:r>
      <w:r w:rsidRPr="00F22DD0">
        <w:rPr>
          <w:rFonts w:asciiTheme="majorHAnsi" w:hAnsiTheme="majorHAnsi" w:cs="Helvetica"/>
          <w:b/>
          <w:color w:val="4D4D4D"/>
          <w:sz w:val="28"/>
          <w:szCs w:val="28"/>
          <w:u w:color="5DBAD5"/>
        </w:rPr>
        <w:t>September 28</w:t>
      </w:r>
      <w:r w:rsidRPr="00F22DD0">
        <w:rPr>
          <w:rFonts w:asciiTheme="majorHAnsi" w:hAnsiTheme="majorHAnsi" w:cs="Helvetica"/>
          <w:b/>
          <w:color w:val="4D4D4D"/>
          <w:sz w:val="28"/>
          <w:szCs w:val="28"/>
          <w:u w:color="5DBAD5"/>
          <w:vertAlign w:val="superscript"/>
        </w:rPr>
        <w:t>th</w:t>
      </w:r>
    </w:p>
    <w:p w14:paraId="0CAD249A" w14:textId="77777777" w:rsidR="005F0E97" w:rsidRDefault="005F0E97" w:rsidP="005F0E97">
      <w:pPr>
        <w:widowControl w:val="0"/>
        <w:autoSpaceDE w:val="0"/>
        <w:autoSpaceDN w:val="0"/>
        <w:adjustRightInd w:val="0"/>
      </w:pPr>
    </w:p>
    <w:p w14:paraId="07C312C6" w14:textId="77777777" w:rsidR="005F0E97" w:rsidRPr="00FF40D0" w:rsidRDefault="005F0E97" w:rsidP="005F0E97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b/>
          <w:sz w:val="28"/>
          <w:szCs w:val="28"/>
        </w:rPr>
      </w:pPr>
      <w:r w:rsidRPr="00FF40D0">
        <w:rPr>
          <w:rFonts w:asciiTheme="majorHAnsi" w:hAnsiTheme="majorHAnsi" w:cs="Consolas"/>
          <w:b/>
          <w:sz w:val="28"/>
          <w:szCs w:val="28"/>
        </w:rPr>
        <w:t>To submit a proposal</w:t>
      </w:r>
      <w:r>
        <w:rPr>
          <w:rFonts w:asciiTheme="majorHAnsi" w:hAnsiTheme="majorHAnsi" w:cs="Consolas"/>
          <w:b/>
          <w:sz w:val="28"/>
          <w:szCs w:val="28"/>
        </w:rPr>
        <w:t>, please include</w:t>
      </w:r>
      <w:r w:rsidRPr="00FF40D0">
        <w:rPr>
          <w:rFonts w:asciiTheme="majorHAnsi" w:hAnsiTheme="majorHAnsi" w:cs="Consolas"/>
          <w:b/>
          <w:sz w:val="28"/>
          <w:szCs w:val="28"/>
        </w:rPr>
        <w:t>:</w:t>
      </w:r>
    </w:p>
    <w:p w14:paraId="61B3FD1C" w14:textId="77777777" w:rsidR="005F0E97" w:rsidRPr="00437137" w:rsidRDefault="005F0E97" w:rsidP="005F0E9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4D4D4D"/>
          <w:sz w:val="28"/>
          <w:szCs w:val="28"/>
          <w:u w:color="5DBAD5"/>
        </w:rPr>
      </w:pPr>
      <w:r w:rsidRPr="00437137">
        <w:rPr>
          <w:rFonts w:asciiTheme="majorHAnsi" w:hAnsiTheme="majorHAnsi" w:cs="Helvetica"/>
          <w:color w:val="4D4D4D"/>
          <w:sz w:val="28"/>
          <w:szCs w:val="28"/>
          <w:u w:color="5DBAD5"/>
        </w:rPr>
        <w:t>Name(s) of contributors</w:t>
      </w:r>
    </w:p>
    <w:p w14:paraId="51020A71" w14:textId="77777777" w:rsidR="005F0E97" w:rsidRPr="00437137" w:rsidRDefault="005F0E97" w:rsidP="005F0E9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4D4D4D"/>
          <w:sz w:val="28"/>
          <w:szCs w:val="28"/>
          <w:u w:color="5DBAD5"/>
        </w:rPr>
      </w:pPr>
      <w:r w:rsidRPr="00437137">
        <w:rPr>
          <w:rFonts w:asciiTheme="majorHAnsi" w:hAnsiTheme="majorHAnsi" w:cs="Helvetica"/>
          <w:color w:val="4D4D4D"/>
          <w:sz w:val="28"/>
          <w:szCs w:val="28"/>
          <w:u w:color="5DBAD5"/>
        </w:rPr>
        <w:t>Email contact address</w:t>
      </w:r>
    </w:p>
    <w:p w14:paraId="565760C6" w14:textId="77777777" w:rsidR="005F0E97" w:rsidRPr="00437137" w:rsidRDefault="005F0E97" w:rsidP="005F0E9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4D4D4D"/>
          <w:sz w:val="28"/>
          <w:szCs w:val="28"/>
          <w:u w:color="5DBAD5"/>
        </w:rPr>
      </w:pPr>
      <w:r w:rsidRPr="00437137">
        <w:rPr>
          <w:rFonts w:asciiTheme="majorHAnsi" w:hAnsiTheme="majorHAnsi" w:cs="Helvetica"/>
          <w:color w:val="4D4D4D"/>
          <w:sz w:val="28"/>
          <w:szCs w:val="28"/>
          <w:u w:color="5DBAD5"/>
        </w:rPr>
        <w:t>Title of proposal</w:t>
      </w:r>
    </w:p>
    <w:p w14:paraId="71286FF5" w14:textId="77777777" w:rsidR="005F0E97" w:rsidRPr="00437137" w:rsidRDefault="005F0E97" w:rsidP="005F0E9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4D4D4D"/>
          <w:sz w:val="28"/>
          <w:szCs w:val="28"/>
          <w:u w:color="5DBAD5"/>
        </w:rPr>
      </w:pPr>
      <w:r w:rsidRPr="00437137">
        <w:rPr>
          <w:rFonts w:asciiTheme="majorHAnsi" w:hAnsiTheme="majorHAnsi" w:cs="Helvetica"/>
          <w:color w:val="4D4D4D"/>
          <w:sz w:val="28"/>
          <w:szCs w:val="28"/>
          <w:u w:color="5DBAD5"/>
        </w:rPr>
        <w:t>Indication of presentation type</w:t>
      </w:r>
    </w:p>
    <w:p w14:paraId="375BF6A7" w14:textId="77777777" w:rsidR="005F0E97" w:rsidRPr="00437137" w:rsidRDefault="005F0E97" w:rsidP="005F0E9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4D4D4D"/>
          <w:sz w:val="28"/>
          <w:szCs w:val="28"/>
          <w:u w:color="5DBAD5"/>
        </w:rPr>
      </w:pPr>
      <w:r w:rsidRPr="00437137">
        <w:rPr>
          <w:rFonts w:asciiTheme="majorHAnsi" w:hAnsiTheme="majorHAnsi" w:cs="Helvetica"/>
          <w:color w:val="4D4D4D"/>
          <w:sz w:val="28"/>
          <w:szCs w:val="28"/>
          <w:u w:color="5DBAD5"/>
        </w:rPr>
        <w:t>Outline proposal (250 words max)</w:t>
      </w:r>
    </w:p>
    <w:p w14:paraId="5E1226D4" w14:textId="77777777" w:rsidR="005F0E97" w:rsidRDefault="005F0E97" w:rsidP="005F0E9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4D4D4D"/>
          <w:sz w:val="28"/>
          <w:szCs w:val="28"/>
          <w:u w:color="5DBAD5"/>
        </w:rPr>
      </w:pPr>
      <w:r w:rsidRPr="00437137">
        <w:rPr>
          <w:rFonts w:asciiTheme="majorHAnsi" w:hAnsiTheme="majorHAnsi" w:cs="Helvetica"/>
          <w:color w:val="4D4D4D"/>
          <w:sz w:val="28"/>
          <w:szCs w:val="28"/>
          <w:u w:color="5DBAD5"/>
        </w:rPr>
        <w:t>Indication of any technical or space r</w:t>
      </w:r>
      <w:r>
        <w:rPr>
          <w:rFonts w:asciiTheme="majorHAnsi" w:hAnsiTheme="majorHAnsi" w:cs="Helvetica"/>
          <w:color w:val="4D4D4D"/>
          <w:sz w:val="28"/>
          <w:szCs w:val="28"/>
          <w:u w:color="5DBAD5"/>
        </w:rPr>
        <w:t xml:space="preserve">equirements </w:t>
      </w:r>
    </w:p>
    <w:p w14:paraId="79687BC3" w14:textId="77777777" w:rsidR="005F0E97" w:rsidRDefault="005F0E97" w:rsidP="005F0E9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4D4D4D"/>
          <w:sz w:val="28"/>
          <w:szCs w:val="28"/>
          <w:u w:color="5DBAD5"/>
        </w:rPr>
      </w:pPr>
      <w:r>
        <w:rPr>
          <w:rFonts w:asciiTheme="majorHAnsi" w:hAnsiTheme="majorHAnsi" w:cs="Helvetica"/>
          <w:color w:val="4D4D4D"/>
          <w:sz w:val="28"/>
          <w:szCs w:val="28"/>
          <w:u w:color="5DBAD5"/>
        </w:rPr>
        <w:t>Any access requirements</w:t>
      </w:r>
    </w:p>
    <w:p w14:paraId="3860E57F" w14:textId="77777777" w:rsidR="005F0E97" w:rsidRDefault="005F0E97" w:rsidP="005F0E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color w:val="4D4D4D"/>
          <w:sz w:val="28"/>
          <w:szCs w:val="28"/>
          <w:u w:color="5DBAD5"/>
        </w:rPr>
      </w:pPr>
    </w:p>
    <w:p w14:paraId="25AA0D0B" w14:textId="087B0D8E" w:rsidR="005F0E97" w:rsidRPr="00F22DD0" w:rsidRDefault="00F22DD0" w:rsidP="00FF40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b/>
          <w:i/>
          <w:color w:val="4D4D4D"/>
          <w:sz w:val="28"/>
          <w:szCs w:val="28"/>
          <w:u w:color="5DBAD5"/>
        </w:rPr>
      </w:pPr>
      <w:r w:rsidRPr="00F22DD0">
        <w:rPr>
          <w:rFonts w:asciiTheme="majorHAnsi" w:hAnsiTheme="majorHAnsi" w:cs="Helvetica"/>
          <w:b/>
          <w:i/>
          <w:color w:val="4D4D4D"/>
          <w:sz w:val="28"/>
          <w:szCs w:val="28"/>
          <w:u w:color="5DBAD5"/>
        </w:rPr>
        <w:t>The conference is free to attend. A reasonably priced catering package for the two days is available and should be ordered in advance – details</w:t>
      </w:r>
      <w:r>
        <w:rPr>
          <w:rFonts w:asciiTheme="majorHAnsi" w:hAnsiTheme="majorHAnsi" w:cs="Helvetica"/>
          <w:b/>
          <w:i/>
          <w:color w:val="4D4D4D"/>
          <w:sz w:val="28"/>
          <w:szCs w:val="28"/>
          <w:u w:color="5DBAD5"/>
        </w:rPr>
        <w:t xml:space="preserve"> will be</w:t>
      </w:r>
      <w:r w:rsidRPr="00F22DD0">
        <w:rPr>
          <w:rFonts w:asciiTheme="majorHAnsi" w:hAnsiTheme="majorHAnsi" w:cs="Helvetica"/>
          <w:b/>
          <w:i/>
          <w:color w:val="4D4D4D"/>
          <w:sz w:val="28"/>
          <w:szCs w:val="28"/>
          <w:u w:color="5DBAD5"/>
        </w:rPr>
        <w:t xml:space="preserve"> available on the booking form.</w:t>
      </w:r>
    </w:p>
    <w:p w14:paraId="4B72683E" w14:textId="77777777" w:rsidR="00F22DD0" w:rsidRPr="005F0E97" w:rsidRDefault="00F22DD0" w:rsidP="00FF40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b/>
          <w:color w:val="4D4D4D"/>
          <w:sz w:val="28"/>
          <w:szCs w:val="28"/>
          <w:u w:color="5DBAD5"/>
        </w:rPr>
      </w:pPr>
    </w:p>
    <w:p w14:paraId="5E3567DA" w14:textId="31855A99" w:rsidR="00FF40D0" w:rsidRDefault="00FF40D0" w:rsidP="00FF40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color w:val="0000FF"/>
          <w:sz w:val="28"/>
          <w:szCs w:val="28"/>
          <w:u w:val="single" w:color="0000FF"/>
        </w:rPr>
      </w:pPr>
      <w:r>
        <w:rPr>
          <w:rFonts w:asciiTheme="majorHAnsi" w:hAnsiTheme="majorHAnsi" w:cs="Helvetica"/>
          <w:color w:val="4D4D4D"/>
          <w:sz w:val="28"/>
          <w:szCs w:val="28"/>
          <w:u w:color="5DBAD5"/>
        </w:rPr>
        <w:t xml:space="preserve">Further information about the InVisible Difference project can be found here:  </w:t>
      </w:r>
      <w:hyperlink r:id="rId7" w:history="1">
        <w:r w:rsidR="00092508" w:rsidRPr="00FC6B94">
          <w:rPr>
            <w:rStyle w:val="Hyperlink"/>
            <w:rFonts w:ascii="Calibri" w:hAnsi="Calibri" w:cs="Calibri"/>
            <w:sz w:val="28"/>
            <w:szCs w:val="28"/>
            <w:u w:color="0000FF"/>
          </w:rPr>
          <w:t>http://www.invisibledifference.org.uk</w:t>
        </w:r>
      </w:hyperlink>
    </w:p>
    <w:p w14:paraId="7B5DE515" w14:textId="77777777" w:rsidR="00FF40D0" w:rsidRDefault="00FF40D0" w:rsidP="00FF40D0">
      <w:pPr>
        <w:rPr>
          <w:rFonts w:asciiTheme="majorHAnsi" w:hAnsiTheme="majorHAnsi" w:cs="Helvetica"/>
          <w:color w:val="4D4D4D"/>
          <w:sz w:val="28"/>
          <w:szCs w:val="28"/>
          <w:u w:color="5DBAD5"/>
        </w:rPr>
      </w:pPr>
    </w:p>
    <w:p w14:paraId="58FE1754" w14:textId="6893E18F" w:rsidR="00FF40D0" w:rsidRDefault="00FF40D0" w:rsidP="00FF40D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color w:val="4D4D4D"/>
          <w:sz w:val="28"/>
          <w:szCs w:val="28"/>
          <w:u w:color="5DBAD5"/>
        </w:rPr>
      </w:pPr>
      <w:r>
        <w:rPr>
          <w:rFonts w:asciiTheme="majorHAnsi" w:hAnsiTheme="majorHAnsi" w:cs="Helvetica"/>
          <w:b/>
          <w:bCs/>
          <w:color w:val="4D4D4D"/>
          <w:sz w:val="28"/>
          <w:szCs w:val="28"/>
          <w:u w:color="5DBAD5"/>
        </w:rPr>
        <w:t>Conference convenors</w:t>
      </w:r>
      <w:r w:rsidR="00F22DD0" w:rsidRPr="00F22DD0">
        <w:rPr>
          <w:rFonts w:asciiTheme="majorHAnsi" w:hAnsiTheme="majorHAnsi" w:cs="Helvetica"/>
          <w:bCs/>
          <w:color w:val="4D4D4D"/>
          <w:sz w:val="28"/>
          <w:szCs w:val="28"/>
          <w:u w:color="5DBAD5"/>
        </w:rPr>
        <w:t xml:space="preserve">: </w:t>
      </w:r>
      <w:r w:rsidRPr="00F22DD0">
        <w:rPr>
          <w:rFonts w:asciiTheme="majorHAnsi" w:hAnsiTheme="majorHAnsi" w:cs="Helvetica"/>
          <w:bCs/>
          <w:color w:val="4D4D4D"/>
          <w:sz w:val="28"/>
          <w:szCs w:val="28"/>
          <w:u w:color="5DBAD5"/>
        </w:rPr>
        <w:t xml:space="preserve"> </w:t>
      </w:r>
      <w:r w:rsidR="00F22DD0">
        <w:rPr>
          <w:rFonts w:asciiTheme="majorHAnsi" w:hAnsiTheme="majorHAnsi" w:cs="Helvetica"/>
          <w:bCs/>
          <w:color w:val="4D4D4D"/>
          <w:sz w:val="28"/>
          <w:szCs w:val="28"/>
          <w:u w:color="5DBAD5"/>
        </w:rPr>
        <w:t>The InVisible Difference team (</w:t>
      </w:r>
      <w:r w:rsidR="00F22DD0" w:rsidRPr="00F22DD0">
        <w:rPr>
          <w:rFonts w:asciiTheme="majorHAnsi" w:hAnsiTheme="majorHAnsi" w:cs="Helvetica"/>
          <w:bCs/>
          <w:color w:val="4D4D4D"/>
          <w:sz w:val="28"/>
          <w:szCs w:val="28"/>
          <w:u w:color="5DBAD5"/>
        </w:rPr>
        <w:t>Sarah Whatley, Charlotte Waelde, Hannah Donaldson, Hetty Blades, Karen Wood, Abbe Brown, Shawn Harmon, Kate Marsh, Mathilde Pavis</w:t>
      </w:r>
      <w:r w:rsidR="00F22DD0">
        <w:rPr>
          <w:rFonts w:asciiTheme="majorHAnsi" w:hAnsiTheme="majorHAnsi" w:cs="Helvetica"/>
          <w:bCs/>
          <w:color w:val="4D4D4D"/>
          <w:sz w:val="28"/>
          <w:szCs w:val="28"/>
          <w:u w:color="5DBAD5"/>
        </w:rPr>
        <w:t>)</w:t>
      </w:r>
      <w:r w:rsidR="00F22DD0" w:rsidRPr="00F22DD0">
        <w:rPr>
          <w:rFonts w:asciiTheme="majorHAnsi" w:hAnsiTheme="majorHAnsi" w:cs="Helvetica"/>
          <w:bCs/>
          <w:color w:val="4D4D4D"/>
          <w:sz w:val="28"/>
          <w:szCs w:val="28"/>
          <w:u w:color="5DBAD5"/>
        </w:rPr>
        <w:t>.</w:t>
      </w:r>
    </w:p>
    <w:p w14:paraId="26D1E222" w14:textId="77777777" w:rsidR="00FF40D0" w:rsidRPr="00437137" w:rsidRDefault="00FF40D0" w:rsidP="00FF40D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4D4D4D"/>
          <w:sz w:val="28"/>
          <w:szCs w:val="28"/>
          <w:u w:color="5DBAD5"/>
        </w:rPr>
      </w:pPr>
    </w:p>
    <w:p w14:paraId="5CDD0C6A" w14:textId="65243089" w:rsidR="00FF40D0" w:rsidRDefault="00FF40D0" w:rsidP="00FF40D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4D4D4D"/>
          <w:sz w:val="28"/>
          <w:szCs w:val="28"/>
          <w:u w:color="5DBAD5"/>
        </w:rPr>
      </w:pPr>
      <w:r w:rsidRPr="00437137">
        <w:rPr>
          <w:rFonts w:asciiTheme="majorHAnsi" w:hAnsiTheme="majorHAnsi" w:cs="Helvetica"/>
          <w:color w:val="4D4D4D"/>
          <w:sz w:val="28"/>
          <w:szCs w:val="28"/>
          <w:u w:color="5DBAD5"/>
        </w:rPr>
        <w:t xml:space="preserve">Informal enquires </w:t>
      </w:r>
      <w:r w:rsidR="004A626E">
        <w:rPr>
          <w:rFonts w:asciiTheme="majorHAnsi" w:hAnsiTheme="majorHAnsi" w:cs="Helvetica"/>
          <w:color w:val="4D4D4D"/>
          <w:sz w:val="28"/>
          <w:szCs w:val="28"/>
          <w:u w:color="5DBAD5"/>
        </w:rPr>
        <w:t xml:space="preserve">and proposals </w:t>
      </w:r>
      <w:r w:rsidRPr="00437137">
        <w:rPr>
          <w:rFonts w:asciiTheme="majorHAnsi" w:hAnsiTheme="majorHAnsi" w:cs="Helvetica"/>
          <w:color w:val="4D4D4D"/>
          <w:sz w:val="28"/>
          <w:szCs w:val="28"/>
          <w:u w:color="5DBAD5"/>
        </w:rPr>
        <w:t xml:space="preserve">can be directed to </w:t>
      </w:r>
      <w:r w:rsidR="00B40DD9">
        <w:rPr>
          <w:rFonts w:asciiTheme="majorHAnsi" w:hAnsiTheme="majorHAnsi" w:cs="Helvetica"/>
          <w:color w:val="4D4D4D"/>
          <w:sz w:val="28"/>
          <w:szCs w:val="28"/>
          <w:u w:color="5DBAD5"/>
        </w:rPr>
        <w:t>Hannah Donaldson</w:t>
      </w:r>
      <w:r w:rsidR="004A626E">
        <w:rPr>
          <w:rFonts w:asciiTheme="majorHAnsi" w:hAnsiTheme="majorHAnsi" w:cs="Helvetica"/>
          <w:color w:val="4D4D4D"/>
          <w:sz w:val="28"/>
          <w:szCs w:val="28"/>
          <w:u w:color="5DBAD5"/>
        </w:rPr>
        <w:t xml:space="preserve">; </w:t>
      </w:r>
      <w:hyperlink r:id="rId8" w:history="1">
        <w:r w:rsidR="00B40DD9" w:rsidRPr="00E76334">
          <w:rPr>
            <w:rStyle w:val="Hyperlink"/>
            <w:rFonts w:asciiTheme="majorHAnsi" w:hAnsiTheme="majorHAnsi" w:cs="Helvetica"/>
            <w:sz w:val="28"/>
            <w:szCs w:val="28"/>
            <w:u w:color="5DBAD5"/>
          </w:rPr>
          <w:t>H.Donaldson@exeter.ac.uk</w:t>
        </w:r>
      </w:hyperlink>
      <w:r w:rsidR="00B40DD9">
        <w:rPr>
          <w:rFonts w:asciiTheme="majorHAnsi" w:hAnsiTheme="majorHAnsi" w:cs="Helvetica"/>
          <w:color w:val="4D4D4D"/>
          <w:sz w:val="28"/>
          <w:szCs w:val="28"/>
          <w:u w:color="5DBAD5"/>
        </w:rPr>
        <w:t>.</w:t>
      </w:r>
    </w:p>
    <w:p w14:paraId="1A1D8C44" w14:textId="77777777" w:rsidR="00B40DD9" w:rsidRDefault="00B40DD9" w:rsidP="00FF40D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4D4D4D"/>
          <w:sz w:val="28"/>
          <w:szCs w:val="28"/>
          <w:u w:color="5DBAD5"/>
        </w:rPr>
      </w:pPr>
    </w:p>
    <w:p w14:paraId="1A837AE7" w14:textId="77777777" w:rsidR="00092508" w:rsidRDefault="00092508" w:rsidP="00FF40D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4D4D4D"/>
          <w:sz w:val="28"/>
          <w:szCs w:val="28"/>
          <w:u w:color="5DBAD5"/>
        </w:rPr>
      </w:pPr>
    </w:p>
    <w:p w14:paraId="410EAB43" w14:textId="77777777" w:rsidR="00092508" w:rsidRDefault="00092508" w:rsidP="00FF40D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4D4D4D"/>
          <w:sz w:val="28"/>
          <w:szCs w:val="28"/>
          <w:u w:color="5DBAD5"/>
        </w:rPr>
      </w:pPr>
    </w:p>
    <w:sectPr w:rsidR="00092508" w:rsidSect="00BF71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157EA2"/>
    <w:multiLevelType w:val="hybridMultilevel"/>
    <w:tmpl w:val="B5C0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7688E"/>
    <w:multiLevelType w:val="hybridMultilevel"/>
    <w:tmpl w:val="AB3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38"/>
    <w:rsid w:val="000247B3"/>
    <w:rsid w:val="00050389"/>
    <w:rsid w:val="00092508"/>
    <w:rsid w:val="00170538"/>
    <w:rsid w:val="00425A74"/>
    <w:rsid w:val="004A626E"/>
    <w:rsid w:val="005F0E97"/>
    <w:rsid w:val="00637014"/>
    <w:rsid w:val="00661E1E"/>
    <w:rsid w:val="007D74C5"/>
    <w:rsid w:val="0083621C"/>
    <w:rsid w:val="00A45DFC"/>
    <w:rsid w:val="00A94C38"/>
    <w:rsid w:val="00B40DD9"/>
    <w:rsid w:val="00BF71E0"/>
    <w:rsid w:val="00ED3F07"/>
    <w:rsid w:val="00F22DD0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68C8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2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5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0E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E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E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E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E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E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2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5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0E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E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E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E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E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E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Donaldson@exeter.ac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visibledifferenc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dance.co.uk/partners__networks/NIDN_Network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Whatley</dc:creator>
  <cp:lastModifiedBy>Hannah</cp:lastModifiedBy>
  <cp:revision>2</cp:revision>
  <dcterms:created xsi:type="dcterms:W3CDTF">2015-07-27T07:30:00Z</dcterms:created>
  <dcterms:modified xsi:type="dcterms:W3CDTF">2015-07-27T07:30:00Z</dcterms:modified>
</cp:coreProperties>
</file>